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431E" w14:textId="444EB25A" w:rsidR="00B2463B" w:rsidRDefault="00C27C15">
      <w:r w:rsidRPr="00B2463B">
        <w:rPr>
          <w:noProof/>
        </w:rPr>
        <w:drawing>
          <wp:anchor distT="0" distB="0" distL="114300" distR="114300" simplePos="0" relativeHeight="251658240" behindDoc="0" locked="0" layoutInCell="1" allowOverlap="1" wp14:anchorId="0700CDD5" wp14:editId="1A1D0F5F">
            <wp:simplePos x="0" y="0"/>
            <wp:positionH relativeFrom="page">
              <wp:posOffset>-167640</wp:posOffset>
            </wp:positionH>
            <wp:positionV relativeFrom="page">
              <wp:align>top</wp:align>
            </wp:positionV>
            <wp:extent cx="7769149" cy="12192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149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AAD" w:rsidRPr="004E4E26">
        <w:rPr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2F5679" wp14:editId="58A255C6">
                <wp:simplePos x="0" y="0"/>
                <wp:positionH relativeFrom="page">
                  <wp:posOffset>5715000</wp:posOffset>
                </wp:positionH>
                <wp:positionV relativeFrom="page">
                  <wp:posOffset>981075</wp:posOffset>
                </wp:positionV>
                <wp:extent cx="18859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D0860" w14:textId="3D444B0D" w:rsidR="004E4E26" w:rsidRPr="004E4E26" w:rsidRDefault="004E4E2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4E2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www.superiorjetties.co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F5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pt;margin-top:77.25pt;width:148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" filled="f" stroked="f">
                <v:textbox>
                  <w:txbxContent>
                    <w:p w14:paraId="15BD0860" w14:textId="3D444B0D" w:rsidR="004E4E26" w:rsidRPr="004E4E26" w:rsidRDefault="004E4E2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E4E26">
                        <w:rPr>
                          <w:b/>
                          <w:bCs/>
                          <w:color w:val="FFFFFF" w:themeColor="background1"/>
                        </w:rPr>
                        <w:t>www.superiorjetties.co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3AAD">
        <w:rPr>
          <w:noProof/>
        </w:rPr>
        <w:drawing>
          <wp:anchor distT="0" distB="0" distL="114300" distR="114300" simplePos="0" relativeHeight="251660288" behindDoc="0" locked="0" layoutInCell="1" allowOverlap="1" wp14:anchorId="26610B05" wp14:editId="3E99B555">
            <wp:simplePos x="0" y="0"/>
            <wp:positionH relativeFrom="column">
              <wp:posOffset>-561975</wp:posOffset>
            </wp:positionH>
            <wp:positionV relativeFrom="topMargin">
              <wp:align>bottom</wp:align>
            </wp:positionV>
            <wp:extent cx="2703195" cy="56070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63B" w:rsidRPr="00B2463B">
        <w:rPr>
          <w:noProof/>
        </w:rPr>
        <w:t>MARINA SYSTEMS COMPARISO</w:t>
      </w:r>
    </w:p>
    <w:tbl>
      <w:tblPr>
        <w:tblStyle w:val="TableGrid"/>
        <w:tblW w:w="11908" w:type="dxa"/>
        <w:tblInd w:w="-1423" w:type="dxa"/>
        <w:tblLook w:val="04A0" w:firstRow="1" w:lastRow="0" w:firstColumn="1" w:lastColumn="0" w:noHBand="0" w:noVBand="1"/>
      </w:tblPr>
      <w:tblGrid>
        <w:gridCol w:w="11908"/>
      </w:tblGrid>
      <w:tr w:rsidR="00680C4B" w14:paraId="2EAD9A71" w14:textId="77777777" w:rsidTr="00680C4B">
        <w:tc>
          <w:tcPr>
            <w:tcW w:w="11908" w:type="dxa"/>
            <w:shd w:val="clear" w:color="auto" w:fill="002060"/>
          </w:tcPr>
          <w:p w14:paraId="7AA4CC6D" w14:textId="60E58FAE" w:rsidR="006D217F" w:rsidRDefault="006D217F" w:rsidP="00680C4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MARINA SYSTEMS COMPARISON</w:t>
            </w:r>
          </w:p>
          <w:p w14:paraId="0F399248" w14:textId="33490DD1" w:rsidR="00680C4B" w:rsidRPr="00680C4B" w:rsidRDefault="00680C4B" w:rsidP="00680C4B">
            <w:pPr>
              <w:jc w:val="center"/>
              <w:rPr>
                <w:b/>
                <w:bCs/>
                <w:sz w:val="40"/>
                <w:szCs w:val="40"/>
              </w:rPr>
            </w:pPr>
            <w:r w:rsidRPr="00680C4B">
              <w:rPr>
                <w:b/>
                <w:bCs/>
                <w:sz w:val="40"/>
                <w:szCs w:val="40"/>
              </w:rPr>
              <w:t>Heavy duty concrete pontoon vs concrete encased pontoon systems</w:t>
            </w:r>
          </w:p>
        </w:tc>
      </w:tr>
    </w:tbl>
    <w:p w14:paraId="2B23C4B1" w14:textId="64FCB64D" w:rsidR="00B2463B" w:rsidRPr="006D217F" w:rsidRDefault="00B2463B">
      <w:pPr>
        <w:rPr>
          <w:sz w:val="4"/>
          <w:szCs w:val="4"/>
        </w:rPr>
      </w:pPr>
    </w:p>
    <w:tbl>
      <w:tblPr>
        <w:tblStyle w:val="TableGrid"/>
        <w:tblW w:w="11058" w:type="dxa"/>
        <w:tblInd w:w="-1023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B2463B" w14:paraId="6D1DE8FC" w14:textId="77777777" w:rsidTr="00B2463B">
        <w:tc>
          <w:tcPr>
            <w:tcW w:w="5529" w:type="dxa"/>
            <w:shd w:val="clear" w:color="auto" w:fill="002060"/>
          </w:tcPr>
          <w:p w14:paraId="0F972298" w14:textId="29DB75B7" w:rsidR="00B2463B" w:rsidRPr="00B2463B" w:rsidRDefault="00B2463B" w:rsidP="00B2463B">
            <w:pPr>
              <w:rPr>
                <w:b/>
                <w:bCs/>
                <w:sz w:val="28"/>
                <w:szCs w:val="28"/>
              </w:rPr>
            </w:pPr>
            <w:r w:rsidRPr="00B2463B">
              <w:rPr>
                <w:b/>
                <w:bCs/>
                <w:sz w:val="28"/>
                <w:szCs w:val="28"/>
              </w:rPr>
              <w:t>Super Elite Reinforced Concrete</w:t>
            </w:r>
          </w:p>
        </w:tc>
        <w:tc>
          <w:tcPr>
            <w:tcW w:w="5529" w:type="dxa"/>
            <w:shd w:val="clear" w:color="auto" w:fill="002060"/>
          </w:tcPr>
          <w:p w14:paraId="3416E362" w14:textId="33D7B706" w:rsidR="00B2463B" w:rsidRPr="00B2463B" w:rsidRDefault="00B2463B" w:rsidP="00B2463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2463B">
              <w:rPr>
                <w:b/>
                <w:bCs/>
                <w:sz w:val="28"/>
                <w:szCs w:val="28"/>
              </w:rPr>
              <w:t>Concrete Encased/Timber Waler</w:t>
            </w:r>
          </w:p>
        </w:tc>
      </w:tr>
      <w:tr w:rsidR="000C2C4B" w14:paraId="2C83E4CE" w14:textId="77777777" w:rsidTr="00B2463B">
        <w:tc>
          <w:tcPr>
            <w:tcW w:w="5529" w:type="dxa"/>
          </w:tcPr>
          <w:p w14:paraId="7EC807EF" w14:textId="7F8FCCF7" w:rsidR="000C2C4B" w:rsidRPr="00B2463B" w:rsidRDefault="000C2C4B" w:rsidP="00B2463B">
            <w:r w:rsidRPr="00B2463B">
              <w:t>Reinforced concrete deck 100mm and over thick. Deck and wall thickness provides longer overall design life</w:t>
            </w:r>
          </w:p>
        </w:tc>
        <w:tc>
          <w:tcPr>
            <w:tcW w:w="5529" w:type="dxa"/>
          </w:tcPr>
          <w:p w14:paraId="39EA7029" w14:textId="0E89B915" w:rsidR="00B2463B" w:rsidRDefault="00B2463B" w:rsidP="00B2463B"/>
          <w:p w14:paraId="5AE55F3F" w14:textId="27E1D71C" w:rsidR="000C2C4B" w:rsidRPr="00B2463B" w:rsidRDefault="000C2C4B" w:rsidP="00B2463B">
            <w:r w:rsidRPr="00B2463B">
              <w:t>Recessed mesh below a 45mm deck</w:t>
            </w:r>
          </w:p>
        </w:tc>
      </w:tr>
      <w:tr w:rsidR="000C2C4B" w14:paraId="6D980EAF" w14:textId="77777777" w:rsidTr="00B2463B">
        <w:tc>
          <w:tcPr>
            <w:tcW w:w="5529" w:type="dxa"/>
          </w:tcPr>
          <w:p w14:paraId="5AED8269" w14:textId="3AEE0F06" w:rsidR="000C2C4B" w:rsidRPr="00B2463B" w:rsidRDefault="000C2C4B" w:rsidP="00B2463B">
            <w:r w:rsidRPr="00B2463B">
              <w:t>Reinforced concrete walls 100mm and over thick, very high impact resistance</w:t>
            </w:r>
          </w:p>
        </w:tc>
        <w:tc>
          <w:tcPr>
            <w:tcW w:w="5529" w:type="dxa"/>
          </w:tcPr>
          <w:p w14:paraId="5B115D4A" w14:textId="1C09B1B6" w:rsidR="00B2463B" w:rsidRDefault="00B2463B" w:rsidP="00B2463B"/>
          <w:p w14:paraId="64B0CC3C" w14:textId="232EF247" w:rsidR="000C2C4B" w:rsidRPr="00B2463B" w:rsidRDefault="000C2C4B" w:rsidP="00B2463B">
            <w:r w:rsidRPr="00B2463B">
              <w:t>Unreinforced concrete with light duty mesh at 40mm thick</w:t>
            </w:r>
          </w:p>
        </w:tc>
      </w:tr>
      <w:tr w:rsidR="000C2C4B" w14:paraId="4A754EED" w14:textId="77777777" w:rsidTr="00B2463B">
        <w:tc>
          <w:tcPr>
            <w:tcW w:w="5529" w:type="dxa"/>
          </w:tcPr>
          <w:p w14:paraId="7D783732" w14:textId="3A705540" w:rsidR="000C2C4B" w:rsidRPr="00B2463B" w:rsidRDefault="000C2C4B" w:rsidP="00B2463B">
            <w:r w:rsidRPr="00B2463B">
              <w:t xml:space="preserve">Heavy </w:t>
            </w:r>
            <w:r w:rsidR="00186301">
              <w:t>d</w:t>
            </w:r>
            <w:r w:rsidRPr="00B2463B">
              <w:t>uty reinforcement</w:t>
            </w:r>
          </w:p>
        </w:tc>
        <w:tc>
          <w:tcPr>
            <w:tcW w:w="5529" w:type="dxa"/>
          </w:tcPr>
          <w:p w14:paraId="07EA8176" w14:textId="01C8FB5A" w:rsidR="000C2C4B" w:rsidRPr="00B2463B" w:rsidRDefault="000C2C4B" w:rsidP="00B2463B">
            <w:r w:rsidRPr="00B2463B">
              <w:t xml:space="preserve">Light </w:t>
            </w:r>
            <w:r w:rsidR="00186301">
              <w:t>d</w:t>
            </w:r>
            <w:r w:rsidRPr="00B2463B">
              <w:t>uty reinforcement</w:t>
            </w:r>
          </w:p>
        </w:tc>
      </w:tr>
      <w:tr w:rsidR="000C2C4B" w14:paraId="677D627E" w14:textId="77777777" w:rsidTr="00B2463B">
        <w:tc>
          <w:tcPr>
            <w:tcW w:w="5529" w:type="dxa"/>
          </w:tcPr>
          <w:p w14:paraId="1161C9BE" w14:textId="39139A15" w:rsidR="000C2C4B" w:rsidRPr="00B2463B" w:rsidRDefault="000C2C4B" w:rsidP="00B2463B">
            <w:r w:rsidRPr="00B2463B">
              <w:t>Pontoon base: Fully welded PE base liner system</w:t>
            </w:r>
          </w:p>
        </w:tc>
        <w:tc>
          <w:tcPr>
            <w:tcW w:w="5529" w:type="dxa"/>
          </w:tcPr>
          <w:p w14:paraId="6F854A39" w14:textId="3F8462EE" w:rsidR="000C2C4B" w:rsidRPr="00B2463B" w:rsidRDefault="000C2C4B" w:rsidP="00B2463B">
            <w:r w:rsidRPr="00B2463B">
              <w:t>Pontoon base: Unreinforced concrete</w:t>
            </w:r>
          </w:p>
        </w:tc>
      </w:tr>
      <w:tr w:rsidR="000C2C4B" w14:paraId="3E51D7F8" w14:textId="77777777" w:rsidTr="00B2463B">
        <w:tc>
          <w:tcPr>
            <w:tcW w:w="5529" w:type="dxa"/>
          </w:tcPr>
          <w:p w14:paraId="50386A4B" w14:textId="7A7732E6" w:rsidR="000C2C4B" w:rsidRPr="00B2463B" w:rsidRDefault="000C2C4B" w:rsidP="00B2463B">
            <w:r w:rsidRPr="00B2463B">
              <w:t>Pontoon to pontoon connector bolts 42mm diameter</w:t>
            </w:r>
          </w:p>
        </w:tc>
        <w:tc>
          <w:tcPr>
            <w:tcW w:w="5529" w:type="dxa"/>
          </w:tcPr>
          <w:p w14:paraId="1F529604" w14:textId="1852F165" w:rsidR="000C2C4B" w:rsidRPr="00B2463B" w:rsidRDefault="000C2C4B" w:rsidP="00B2463B">
            <w:r w:rsidRPr="00B2463B">
              <w:t xml:space="preserve">Pontoon to pontoon </w:t>
            </w:r>
            <w:r w:rsidR="00186301">
              <w:t>c</w:t>
            </w:r>
            <w:r w:rsidRPr="00B2463B">
              <w:t>onnector bolts 16mm diameter</w:t>
            </w:r>
          </w:p>
        </w:tc>
      </w:tr>
      <w:tr w:rsidR="000C2C4B" w14:paraId="1C58A588" w14:textId="77777777" w:rsidTr="00B2463B">
        <w:tc>
          <w:tcPr>
            <w:tcW w:w="5529" w:type="dxa"/>
          </w:tcPr>
          <w:p w14:paraId="64D707A1" w14:textId="22695095" w:rsidR="000C2C4B" w:rsidRPr="00B2463B" w:rsidRDefault="000C2C4B" w:rsidP="00B2463B">
            <w:r w:rsidRPr="00B2463B">
              <w:t>Individual pontoon mass of 48 Tonnes. More mass provides more stability and is better against environmental forces</w:t>
            </w:r>
          </w:p>
        </w:tc>
        <w:tc>
          <w:tcPr>
            <w:tcW w:w="5529" w:type="dxa"/>
          </w:tcPr>
          <w:p w14:paraId="74412D53" w14:textId="22DFE2A4" w:rsidR="00B2463B" w:rsidRDefault="00B2463B" w:rsidP="00B2463B"/>
          <w:p w14:paraId="284C90B8" w14:textId="5E22B330" w:rsidR="000C2C4B" w:rsidRPr="00B2463B" w:rsidRDefault="000C2C4B" w:rsidP="00B2463B">
            <w:r w:rsidRPr="00B2463B">
              <w:t>Individual pontoon mass of under 3 Tonne</w:t>
            </w:r>
          </w:p>
        </w:tc>
      </w:tr>
      <w:tr w:rsidR="000C2C4B" w14:paraId="7471D45C" w14:textId="77777777" w:rsidTr="00B2463B">
        <w:tc>
          <w:tcPr>
            <w:tcW w:w="5529" w:type="dxa"/>
          </w:tcPr>
          <w:p w14:paraId="0FD31F36" w14:textId="619C874C" w:rsidR="000C2C4B" w:rsidRPr="00B2463B" w:rsidRDefault="000C2C4B" w:rsidP="00B2463B">
            <w:r w:rsidRPr="00B2463B">
              <w:t>EPS positive flotation core</w:t>
            </w:r>
          </w:p>
        </w:tc>
        <w:tc>
          <w:tcPr>
            <w:tcW w:w="5529" w:type="dxa"/>
          </w:tcPr>
          <w:p w14:paraId="31611510" w14:textId="78EC841F" w:rsidR="000C2C4B" w:rsidRPr="00B2463B" w:rsidRDefault="00B80AA1" w:rsidP="00B2463B">
            <w:r w:rsidRPr="00B2463B">
              <w:t>EPS positive flotation core</w:t>
            </w:r>
          </w:p>
        </w:tc>
      </w:tr>
      <w:tr w:rsidR="000C2C4B" w14:paraId="74B07559" w14:textId="77777777" w:rsidTr="00B2463B">
        <w:tc>
          <w:tcPr>
            <w:tcW w:w="5529" w:type="dxa"/>
          </w:tcPr>
          <w:p w14:paraId="4DECCD8C" w14:textId="2AB2868A" w:rsidR="000C2C4B" w:rsidRPr="00B2463B" w:rsidRDefault="000C2C4B" w:rsidP="00B2463B">
            <w:r w:rsidRPr="00B2463B">
              <w:t>Rubber stress relief at joins</w:t>
            </w:r>
          </w:p>
        </w:tc>
        <w:tc>
          <w:tcPr>
            <w:tcW w:w="5529" w:type="dxa"/>
          </w:tcPr>
          <w:p w14:paraId="10966514" w14:textId="3B52E45C" w:rsidR="000C2C4B" w:rsidRPr="00B2463B" w:rsidRDefault="00B80AA1" w:rsidP="00B2463B">
            <w:r w:rsidRPr="00B2463B">
              <w:t xml:space="preserve">Timber waler provides stress </w:t>
            </w:r>
            <w:proofErr w:type="spellStart"/>
            <w:r w:rsidRPr="00B2463B">
              <w:t>disapation</w:t>
            </w:r>
            <w:proofErr w:type="spellEnd"/>
          </w:p>
        </w:tc>
      </w:tr>
      <w:tr w:rsidR="000C2C4B" w14:paraId="4CCE7D70" w14:textId="77777777" w:rsidTr="00B2463B">
        <w:tc>
          <w:tcPr>
            <w:tcW w:w="5529" w:type="dxa"/>
          </w:tcPr>
          <w:p w14:paraId="6ECED21A" w14:textId="07F5321A" w:rsidR="00B2463B" w:rsidRPr="00B2463B" w:rsidRDefault="000C2C4B" w:rsidP="00B2463B">
            <w:r w:rsidRPr="00B2463B">
              <w:t xml:space="preserve">Stainless steel cover strips between pontoons, no </w:t>
            </w:r>
            <w:proofErr w:type="gramStart"/>
            <w:r w:rsidRPr="00B2463B">
              <w:t>gaps</w:t>
            </w:r>
            <w:proofErr w:type="gramEnd"/>
            <w:r w:rsidRPr="00B2463B">
              <w:t xml:space="preserve"> and no trip hazards between pontoons</w:t>
            </w:r>
          </w:p>
        </w:tc>
        <w:tc>
          <w:tcPr>
            <w:tcW w:w="5529" w:type="dxa"/>
          </w:tcPr>
          <w:p w14:paraId="4085AED2" w14:textId="77777777" w:rsidR="00B2463B" w:rsidRDefault="00B2463B" w:rsidP="00B2463B"/>
          <w:p w14:paraId="0F5F0EFB" w14:textId="3B0817CC" w:rsidR="000C2C4B" w:rsidRPr="00B2463B" w:rsidRDefault="00B80AA1" w:rsidP="00B2463B">
            <w:r w:rsidRPr="00B2463B">
              <w:t>No covers at joins</w:t>
            </w:r>
          </w:p>
        </w:tc>
      </w:tr>
      <w:tr w:rsidR="000C2C4B" w14:paraId="35228F05" w14:textId="77777777" w:rsidTr="00B2463B">
        <w:tc>
          <w:tcPr>
            <w:tcW w:w="5529" w:type="dxa"/>
          </w:tcPr>
          <w:p w14:paraId="3C7AF7E0" w14:textId="194FD15A" w:rsidR="00B2463B" w:rsidRDefault="00B2463B" w:rsidP="00B2463B"/>
          <w:p w14:paraId="0A53828C" w14:textId="63909397" w:rsidR="000C2C4B" w:rsidRPr="00B2463B" w:rsidRDefault="000C2C4B" w:rsidP="00B2463B">
            <w:r w:rsidRPr="00B2463B">
              <w:t>Low/zero maintenance required</w:t>
            </w:r>
          </w:p>
        </w:tc>
        <w:tc>
          <w:tcPr>
            <w:tcW w:w="5529" w:type="dxa"/>
          </w:tcPr>
          <w:p w14:paraId="40C3DDD8" w14:textId="5386E68B" w:rsidR="000C2C4B" w:rsidRPr="00B2463B" w:rsidRDefault="00B80AA1" w:rsidP="00B2463B">
            <w:r w:rsidRPr="00B2463B">
              <w:t>More frequent maintenance required due to waler connection system</w:t>
            </w:r>
          </w:p>
        </w:tc>
      </w:tr>
      <w:tr w:rsidR="000C2C4B" w14:paraId="190F832C" w14:textId="77777777" w:rsidTr="00B2463B">
        <w:tc>
          <w:tcPr>
            <w:tcW w:w="5529" w:type="dxa"/>
          </w:tcPr>
          <w:p w14:paraId="7889CF3F" w14:textId="004BB976" w:rsidR="000C2C4B" w:rsidRPr="00B2463B" w:rsidRDefault="000C2C4B" w:rsidP="00B2463B">
            <w:r w:rsidRPr="00B2463B">
              <w:t xml:space="preserve">5-sided structure allows more concrete to areas where it is structurally required. Pontoon </w:t>
            </w:r>
            <w:proofErr w:type="gramStart"/>
            <w:r w:rsidRPr="00B2463B">
              <w:t>is able to</w:t>
            </w:r>
            <w:proofErr w:type="gramEnd"/>
            <w:r w:rsidRPr="00B2463B">
              <w:t xml:space="preserve"> handle high concentrated loads (pile guide connection, heavy fender, cleats) and transfer the loads (in example from cleats to piles)</w:t>
            </w:r>
          </w:p>
        </w:tc>
        <w:tc>
          <w:tcPr>
            <w:tcW w:w="5529" w:type="dxa"/>
          </w:tcPr>
          <w:p w14:paraId="6A289B44" w14:textId="77777777" w:rsidR="00B2463B" w:rsidRDefault="00B2463B" w:rsidP="00B2463B"/>
          <w:p w14:paraId="59E09DB8" w14:textId="34A29C9E" w:rsidR="000C2C4B" w:rsidRPr="00B2463B" w:rsidRDefault="00B80AA1" w:rsidP="00B2463B">
            <w:r w:rsidRPr="00B2463B">
              <w:t>Thinner structures allow less concentrated loads and load transfe</w:t>
            </w:r>
            <w:r w:rsidR="00B2463B">
              <w:t>r</w:t>
            </w:r>
            <w:r w:rsidRPr="00B2463B">
              <w:t>ring</w:t>
            </w:r>
          </w:p>
        </w:tc>
      </w:tr>
    </w:tbl>
    <w:p w14:paraId="6263B364" w14:textId="2080CE2C" w:rsidR="0045531B" w:rsidRDefault="00186301">
      <w:r>
        <w:rPr>
          <w:noProof/>
        </w:rPr>
        <w:drawing>
          <wp:anchor distT="0" distB="0" distL="114300" distR="114300" simplePos="0" relativeHeight="251663360" behindDoc="0" locked="0" layoutInCell="1" allowOverlap="1" wp14:anchorId="08724129" wp14:editId="110B4897">
            <wp:simplePos x="0" y="0"/>
            <wp:positionH relativeFrom="margin">
              <wp:align>center</wp:align>
            </wp:positionH>
            <wp:positionV relativeFrom="page">
              <wp:posOffset>6285002</wp:posOffset>
            </wp:positionV>
            <wp:extent cx="6492088" cy="3652428"/>
            <wp:effectExtent l="38100" t="38100" r="42545" b="43815"/>
            <wp:wrapNone/>
            <wp:docPr id="5" name="Picture 5" descr="A picture containing building, outdoor, city,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ilding, outdoor, city, da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088" cy="3652428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4B"/>
    <w:rsid w:val="00085835"/>
    <w:rsid w:val="000C2C4B"/>
    <w:rsid w:val="00186301"/>
    <w:rsid w:val="0045531B"/>
    <w:rsid w:val="004E4E26"/>
    <w:rsid w:val="0052355B"/>
    <w:rsid w:val="005336C8"/>
    <w:rsid w:val="00680C4B"/>
    <w:rsid w:val="006D217F"/>
    <w:rsid w:val="007F014A"/>
    <w:rsid w:val="00862EF7"/>
    <w:rsid w:val="00AE3AAD"/>
    <w:rsid w:val="00B2463B"/>
    <w:rsid w:val="00B80AA1"/>
    <w:rsid w:val="00B9035F"/>
    <w:rsid w:val="00C2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94A1"/>
  <w15:chartTrackingRefBased/>
  <w15:docId w15:val="{DD1245F5-9B12-4CAE-96EE-4C6F55B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A012-282B-4BB9-A224-BB15A46C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Rebecca Condely</dc:creator>
  <cp:keywords/>
  <dc:description/>
  <cp:lastModifiedBy>Sales - Rebecca Condely</cp:lastModifiedBy>
  <cp:revision>3</cp:revision>
  <cp:lastPrinted>2022-02-15T01:22:00Z</cp:lastPrinted>
  <dcterms:created xsi:type="dcterms:W3CDTF">2021-06-22T22:32:00Z</dcterms:created>
  <dcterms:modified xsi:type="dcterms:W3CDTF">2022-02-15T01:28:00Z</dcterms:modified>
</cp:coreProperties>
</file>